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2EF68" w14:textId="77777777" w:rsidR="0027561A" w:rsidRPr="0027561A" w:rsidRDefault="0027561A" w:rsidP="0027561A">
      <w:pPr>
        <w:spacing w:after="160" w:line="278" w:lineRule="auto"/>
        <w:rPr>
          <w:rFonts w:ascii="Arial" w:hAnsi="Arial" w:cs="Arial"/>
          <w:sz w:val="20"/>
          <w:szCs w:val="20"/>
        </w:rPr>
      </w:pPr>
      <w:r w:rsidRPr="0027561A">
        <w:rPr>
          <w:rFonts w:ascii="Arial" w:hAnsi="Arial" w:cs="Arial"/>
          <w:sz w:val="20"/>
          <w:szCs w:val="20"/>
        </w:rPr>
        <w:t>STANDING COMMITTEES</w:t>
      </w:r>
    </w:p>
    <w:p w14:paraId="377A8B25" w14:textId="77777777" w:rsidR="0027561A" w:rsidRPr="0027561A" w:rsidRDefault="0027561A" w:rsidP="0027561A">
      <w:pPr>
        <w:numPr>
          <w:ilvl w:val="0"/>
          <w:numId w:val="1"/>
        </w:numPr>
        <w:spacing w:after="160" w:line="278" w:lineRule="auto"/>
        <w:contextualSpacing/>
        <w:rPr>
          <w:rFonts w:ascii="Arial" w:hAnsi="Arial" w:cs="Arial"/>
          <w:sz w:val="20"/>
          <w:szCs w:val="20"/>
        </w:rPr>
      </w:pPr>
      <w:r w:rsidRPr="0027561A">
        <w:rPr>
          <w:rFonts w:ascii="Arial" w:hAnsi="Arial" w:cs="Arial"/>
          <w:sz w:val="20"/>
          <w:szCs w:val="20"/>
        </w:rPr>
        <w:t>Finance;</w:t>
      </w:r>
    </w:p>
    <w:p w14:paraId="7338DFEF" w14:textId="77777777" w:rsidR="0027561A" w:rsidRPr="0027561A" w:rsidRDefault="0027561A" w:rsidP="0027561A">
      <w:pPr>
        <w:numPr>
          <w:ilvl w:val="0"/>
          <w:numId w:val="1"/>
        </w:numPr>
        <w:spacing w:after="160" w:line="278" w:lineRule="auto"/>
        <w:contextualSpacing/>
        <w:rPr>
          <w:rFonts w:ascii="Arial" w:hAnsi="Arial" w:cs="Arial"/>
          <w:sz w:val="20"/>
          <w:szCs w:val="20"/>
        </w:rPr>
      </w:pPr>
      <w:r w:rsidRPr="0027561A">
        <w:rPr>
          <w:rFonts w:ascii="Arial" w:hAnsi="Arial" w:cs="Arial"/>
          <w:sz w:val="20"/>
          <w:szCs w:val="20"/>
        </w:rPr>
        <w:t>Public Safety;</w:t>
      </w:r>
    </w:p>
    <w:p w14:paraId="67F3B754" w14:textId="77777777" w:rsidR="0027561A" w:rsidRPr="0027561A" w:rsidRDefault="0027561A" w:rsidP="0027561A">
      <w:pPr>
        <w:numPr>
          <w:ilvl w:val="0"/>
          <w:numId w:val="1"/>
        </w:numPr>
        <w:spacing w:after="160" w:line="278" w:lineRule="auto"/>
        <w:contextualSpacing/>
        <w:rPr>
          <w:rFonts w:ascii="Arial" w:hAnsi="Arial" w:cs="Arial"/>
          <w:sz w:val="20"/>
          <w:szCs w:val="20"/>
        </w:rPr>
      </w:pPr>
      <w:r w:rsidRPr="0027561A">
        <w:rPr>
          <w:rFonts w:ascii="Arial" w:hAnsi="Arial" w:cs="Arial"/>
          <w:sz w:val="20"/>
          <w:szCs w:val="20"/>
        </w:rPr>
        <w:t>Public Works;</w:t>
      </w:r>
    </w:p>
    <w:p w14:paraId="0BCCF3C0" w14:textId="77777777" w:rsidR="0027561A" w:rsidRPr="0027561A" w:rsidRDefault="0027561A" w:rsidP="0027561A">
      <w:pPr>
        <w:numPr>
          <w:ilvl w:val="0"/>
          <w:numId w:val="1"/>
        </w:numPr>
        <w:spacing w:after="160" w:line="278" w:lineRule="auto"/>
        <w:contextualSpacing/>
        <w:rPr>
          <w:rFonts w:ascii="Arial" w:hAnsi="Arial" w:cs="Arial"/>
          <w:sz w:val="20"/>
          <w:szCs w:val="20"/>
        </w:rPr>
      </w:pPr>
      <w:r w:rsidRPr="0027561A">
        <w:rPr>
          <w:rFonts w:ascii="Arial" w:hAnsi="Arial" w:cs="Arial"/>
          <w:sz w:val="20"/>
          <w:szCs w:val="20"/>
        </w:rPr>
        <w:t>Human Resources;</w:t>
      </w:r>
    </w:p>
    <w:p w14:paraId="50AFC53F" w14:textId="77777777" w:rsidR="0027561A" w:rsidRPr="0027561A" w:rsidRDefault="0027561A" w:rsidP="0027561A">
      <w:pPr>
        <w:numPr>
          <w:ilvl w:val="0"/>
          <w:numId w:val="1"/>
        </w:numPr>
        <w:spacing w:after="160" w:line="278" w:lineRule="auto"/>
        <w:contextualSpacing/>
        <w:rPr>
          <w:rFonts w:ascii="Arial" w:hAnsi="Arial" w:cs="Arial"/>
          <w:sz w:val="20"/>
          <w:szCs w:val="20"/>
        </w:rPr>
      </w:pPr>
      <w:r w:rsidRPr="0027561A">
        <w:rPr>
          <w:rFonts w:ascii="Arial" w:hAnsi="Arial" w:cs="Arial"/>
          <w:sz w:val="20"/>
          <w:szCs w:val="20"/>
        </w:rPr>
        <w:t>Planning;</w:t>
      </w:r>
    </w:p>
    <w:p w14:paraId="022EDA15" w14:textId="77777777" w:rsidR="0027561A" w:rsidRPr="0027561A" w:rsidRDefault="0027561A" w:rsidP="0027561A">
      <w:pPr>
        <w:numPr>
          <w:ilvl w:val="0"/>
          <w:numId w:val="1"/>
        </w:numPr>
        <w:spacing w:after="160" w:line="278" w:lineRule="auto"/>
        <w:contextualSpacing/>
        <w:rPr>
          <w:rFonts w:ascii="Arial" w:hAnsi="Arial" w:cs="Arial"/>
          <w:sz w:val="20"/>
          <w:szCs w:val="20"/>
        </w:rPr>
      </w:pPr>
      <w:r w:rsidRPr="0027561A">
        <w:rPr>
          <w:rFonts w:ascii="Arial" w:hAnsi="Arial" w:cs="Arial"/>
          <w:sz w:val="20"/>
          <w:szCs w:val="20"/>
        </w:rPr>
        <w:t>Public Administration/Intergovernmental</w:t>
      </w:r>
    </w:p>
    <w:p w14:paraId="42782A89" w14:textId="77777777" w:rsidR="0027561A" w:rsidRPr="0027561A" w:rsidRDefault="0027561A" w:rsidP="0027561A">
      <w:pPr>
        <w:spacing w:after="160" w:line="278" w:lineRule="auto"/>
        <w:rPr>
          <w:rFonts w:ascii="Arial" w:hAnsi="Arial" w:cs="Arial"/>
          <w:sz w:val="20"/>
          <w:szCs w:val="20"/>
        </w:rPr>
      </w:pPr>
    </w:p>
    <w:p w14:paraId="5A710316" w14:textId="022AE3F7" w:rsidR="0027561A" w:rsidRPr="0027561A" w:rsidRDefault="0027561A" w:rsidP="0027561A">
      <w:pPr>
        <w:spacing w:after="160" w:line="278" w:lineRule="auto"/>
        <w:rPr>
          <w:rFonts w:ascii="Arial" w:hAnsi="Arial" w:cs="Arial"/>
          <w:sz w:val="20"/>
          <w:szCs w:val="20"/>
        </w:rPr>
      </w:pPr>
      <w:r w:rsidRPr="0027561A">
        <w:rPr>
          <w:rFonts w:ascii="Arial" w:hAnsi="Arial" w:cs="Arial"/>
          <w:sz w:val="20"/>
          <w:szCs w:val="20"/>
        </w:rPr>
        <w:t xml:space="preserve">FUNCTION AND PURPOSE: The standing committees shall function as an advisory body to the council as a whole in reviewing policy matters referred to them by the council, and such other matters as the whole council by simple majority vote may direct, within their respective areas of responsibility and formulating recommendations to the council regarding action proposed to be taken. The committees shall have no power or authority to commit the city or to take any binding action on their part without the express authorization of the </w:t>
      </w:r>
      <w:proofErr w:type="gramStart"/>
      <w:r w:rsidRPr="0027561A">
        <w:rPr>
          <w:rFonts w:ascii="Arial" w:hAnsi="Arial" w:cs="Arial"/>
          <w:sz w:val="20"/>
          <w:szCs w:val="20"/>
        </w:rPr>
        <w:t>council as a whole</w:t>
      </w:r>
      <w:proofErr w:type="gramEnd"/>
      <w:r w:rsidRPr="0027561A">
        <w:rPr>
          <w:rFonts w:ascii="Arial" w:hAnsi="Arial" w:cs="Arial"/>
          <w:sz w:val="20"/>
          <w:szCs w:val="20"/>
        </w:rPr>
        <w:t>. The committees shall be concerned primarily with policy matters and matters vested in the legislative body of the city; and shall not become involved in the administration of the city government and city interests. In general, the purpose of each committee shall be to review matter within the following subject areas:</w:t>
      </w:r>
    </w:p>
    <w:p w14:paraId="068008C7" w14:textId="07CE16E3" w:rsidR="0027561A" w:rsidRDefault="0027561A" w:rsidP="0027561A">
      <w:pPr>
        <w:numPr>
          <w:ilvl w:val="0"/>
          <w:numId w:val="2"/>
        </w:numPr>
        <w:spacing w:after="160" w:line="276" w:lineRule="auto"/>
        <w:contextualSpacing/>
        <w:rPr>
          <w:rFonts w:ascii="Arial" w:hAnsi="Arial" w:cs="Arial"/>
          <w:sz w:val="20"/>
          <w:szCs w:val="20"/>
        </w:rPr>
      </w:pPr>
      <w:r w:rsidRPr="0027561A">
        <w:rPr>
          <w:rFonts w:ascii="Arial" w:hAnsi="Arial" w:cs="Arial"/>
          <w:sz w:val="20"/>
          <w:szCs w:val="20"/>
        </w:rPr>
        <w:t>FINANCE</w:t>
      </w:r>
      <w:r w:rsidRPr="0027561A">
        <w:rPr>
          <w:rFonts w:ascii="Arial" w:hAnsi="Arial" w:cs="Arial"/>
          <w:sz w:val="20"/>
          <w:szCs w:val="20"/>
        </w:rPr>
        <w:t>: Review</w:t>
      </w:r>
      <w:r w:rsidRPr="0027561A">
        <w:rPr>
          <w:rFonts w:ascii="Arial" w:hAnsi="Arial" w:cs="Arial"/>
          <w:sz w:val="20"/>
          <w:szCs w:val="20"/>
        </w:rPr>
        <w:t>, analysis and recommendation of financial policy. Analysis of the budget process, proposed budgets and other financial programs with respect to overall city policy;</w:t>
      </w:r>
    </w:p>
    <w:p w14:paraId="3DAF3DB2" w14:textId="77777777" w:rsidR="0027561A" w:rsidRPr="0027561A" w:rsidRDefault="0027561A" w:rsidP="0027561A">
      <w:pPr>
        <w:spacing w:after="160" w:line="276" w:lineRule="auto"/>
        <w:ind w:left="720"/>
        <w:contextualSpacing/>
        <w:rPr>
          <w:rFonts w:ascii="Arial" w:hAnsi="Arial" w:cs="Arial"/>
          <w:sz w:val="20"/>
          <w:szCs w:val="20"/>
        </w:rPr>
      </w:pPr>
    </w:p>
    <w:p w14:paraId="246DA2AA" w14:textId="77777777" w:rsidR="0027561A" w:rsidRDefault="0027561A" w:rsidP="0027561A">
      <w:pPr>
        <w:numPr>
          <w:ilvl w:val="0"/>
          <w:numId w:val="2"/>
        </w:numPr>
        <w:spacing w:after="160" w:line="276" w:lineRule="auto"/>
        <w:contextualSpacing/>
        <w:rPr>
          <w:rFonts w:ascii="Arial" w:hAnsi="Arial" w:cs="Arial"/>
          <w:sz w:val="20"/>
          <w:szCs w:val="20"/>
        </w:rPr>
      </w:pPr>
      <w:r w:rsidRPr="0027561A">
        <w:rPr>
          <w:rFonts w:ascii="Arial" w:hAnsi="Arial" w:cs="Arial"/>
          <w:sz w:val="20"/>
          <w:szCs w:val="20"/>
        </w:rPr>
        <w:t xml:space="preserve">PUBLIC SAFETY: Law enforcement and fire protection; health and safety regulations; animal control; civil defense; and questions involving </w:t>
      </w:r>
      <w:r w:rsidRPr="0027561A">
        <w:rPr>
          <w:rFonts w:ascii="Arial" w:hAnsi="Arial" w:cs="Arial"/>
          <w:sz w:val="20"/>
          <w:szCs w:val="20"/>
        </w:rPr>
        <w:t>public</w:t>
      </w:r>
      <w:r w:rsidRPr="0027561A">
        <w:rPr>
          <w:rFonts w:ascii="Arial" w:hAnsi="Arial" w:cs="Arial"/>
          <w:sz w:val="20"/>
          <w:szCs w:val="20"/>
        </w:rPr>
        <w:t xml:space="preserve"> health and safety;</w:t>
      </w:r>
    </w:p>
    <w:p w14:paraId="78DD7DBA" w14:textId="06DE97AE" w:rsidR="0027561A" w:rsidRPr="0027561A" w:rsidRDefault="0027561A" w:rsidP="0027561A">
      <w:pPr>
        <w:spacing w:after="160" w:line="276" w:lineRule="auto"/>
        <w:ind w:left="720"/>
        <w:contextualSpacing/>
        <w:rPr>
          <w:rFonts w:ascii="Arial" w:hAnsi="Arial" w:cs="Arial"/>
          <w:sz w:val="20"/>
          <w:szCs w:val="20"/>
        </w:rPr>
      </w:pPr>
      <w:r w:rsidRPr="0027561A">
        <w:rPr>
          <w:rFonts w:ascii="Arial" w:hAnsi="Arial" w:cs="Arial"/>
          <w:sz w:val="20"/>
          <w:szCs w:val="20"/>
        </w:rPr>
        <w:t xml:space="preserve"> </w:t>
      </w:r>
    </w:p>
    <w:p w14:paraId="642D34B1" w14:textId="77777777" w:rsidR="0027561A" w:rsidRPr="0027561A" w:rsidRDefault="0027561A" w:rsidP="0027561A">
      <w:pPr>
        <w:numPr>
          <w:ilvl w:val="0"/>
          <w:numId w:val="2"/>
        </w:numPr>
        <w:spacing w:after="160" w:line="278" w:lineRule="auto"/>
        <w:contextualSpacing/>
        <w:rPr>
          <w:rFonts w:ascii="Arial" w:hAnsi="Arial" w:cs="Arial"/>
          <w:sz w:val="20"/>
          <w:szCs w:val="20"/>
        </w:rPr>
      </w:pPr>
      <w:r w:rsidRPr="0027561A">
        <w:rPr>
          <w:rFonts w:ascii="Arial" w:hAnsi="Arial" w:cs="Arial"/>
          <w:sz w:val="20"/>
          <w:szCs w:val="20"/>
        </w:rPr>
        <w:t xml:space="preserve">PUBLIC WORKS: Street and right-of-way improvements; maintenance and operation; public utilities, including storm drainage, sanitary sewers, water, coordination with special purpose districts and other municipal utilities, and supervision over privately-owned public utilities; public buildings and improvements; construction and building codes and regulations; and generally, projects and facilities within the area of public works; </w:t>
      </w:r>
    </w:p>
    <w:p w14:paraId="2B15CB77" w14:textId="275EC7D9" w:rsidR="0027561A" w:rsidRPr="0027561A" w:rsidRDefault="0027561A" w:rsidP="0027561A">
      <w:pPr>
        <w:pStyle w:val="ListParagraph"/>
        <w:numPr>
          <w:ilvl w:val="0"/>
          <w:numId w:val="2"/>
        </w:numPr>
        <w:spacing w:after="160" w:line="278" w:lineRule="auto"/>
        <w:rPr>
          <w:rFonts w:ascii="Arial" w:hAnsi="Arial" w:cs="Arial"/>
          <w:sz w:val="20"/>
          <w:szCs w:val="20"/>
        </w:rPr>
      </w:pPr>
      <w:r w:rsidRPr="0027561A">
        <w:rPr>
          <w:rFonts w:ascii="Arial" w:hAnsi="Arial" w:cs="Arial"/>
          <w:sz w:val="20"/>
          <w:szCs w:val="20"/>
        </w:rPr>
        <w:t>HUMAN RESOURCES: Operation and function of city parks and recreational needs; civil improvement needs and facilities; municipal cemetery; coordination of educational programs and facilities; programs and facilities for senior citizens,</w:t>
      </w:r>
      <w:r w:rsidRPr="0027561A">
        <w:rPr>
          <w:rFonts w:ascii="Arial" w:hAnsi="Arial" w:cs="Arial"/>
          <w:sz w:val="20"/>
          <w:szCs w:val="20"/>
        </w:rPr>
        <w:t xml:space="preserve"> </w:t>
      </w:r>
      <w:r w:rsidRPr="0027561A">
        <w:rPr>
          <w:rFonts w:ascii="Arial" w:hAnsi="Arial" w:cs="Arial"/>
          <w:sz w:val="20"/>
          <w:szCs w:val="20"/>
        </w:rPr>
        <w:t xml:space="preserve">underprivileged and handicapped person, minorities and low-income families; and generally, areas involving the preservation, protection and advancement of </w:t>
      </w:r>
      <w:r w:rsidRPr="0027561A">
        <w:rPr>
          <w:rFonts w:ascii="Arial" w:hAnsi="Arial" w:cs="Arial"/>
          <w:sz w:val="20"/>
          <w:szCs w:val="20"/>
        </w:rPr>
        <w:t>h</w:t>
      </w:r>
      <w:r w:rsidRPr="0027561A">
        <w:rPr>
          <w:rFonts w:ascii="Arial" w:hAnsi="Arial" w:cs="Arial"/>
          <w:sz w:val="20"/>
          <w:szCs w:val="20"/>
        </w:rPr>
        <w:t xml:space="preserve">uman concerns; </w:t>
      </w:r>
    </w:p>
    <w:p w14:paraId="7E2B65E6" w14:textId="1D0FDCD4" w:rsidR="0027561A" w:rsidRDefault="0027561A" w:rsidP="0027561A">
      <w:pPr>
        <w:numPr>
          <w:ilvl w:val="0"/>
          <w:numId w:val="2"/>
        </w:numPr>
        <w:spacing w:after="160" w:line="278" w:lineRule="auto"/>
        <w:contextualSpacing/>
        <w:rPr>
          <w:rFonts w:ascii="Arial" w:hAnsi="Arial" w:cs="Arial"/>
          <w:sz w:val="20"/>
          <w:szCs w:val="20"/>
        </w:rPr>
      </w:pPr>
      <w:r w:rsidRPr="0027561A">
        <w:rPr>
          <w:rFonts w:ascii="Arial" w:hAnsi="Arial" w:cs="Arial"/>
          <w:sz w:val="20"/>
          <w:szCs w:val="20"/>
        </w:rPr>
        <w:t xml:space="preserve">PLANNING: Comprehensive and coordinated land use planning and management; energy; subdivisions and plats; preservation and protection of greenbelts, </w:t>
      </w:r>
      <w:r w:rsidRPr="0027561A">
        <w:rPr>
          <w:rFonts w:ascii="Arial" w:hAnsi="Arial" w:cs="Arial"/>
          <w:sz w:val="20"/>
          <w:szCs w:val="20"/>
        </w:rPr>
        <w:t>floodplains</w:t>
      </w:r>
      <w:r w:rsidRPr="0027561A">
        <w:rPr>
          <w:rFonts w:ascii="Arial" w:hAnsi="Arial" w:cs="Arial"/>
          <w:sz w:val="20"/>
          <w:szCs w:val="20"/>
        </w:rPr>
        <w:t xml:space="preserve">, shorelines and natural amenities; annexation and area planning; and generally, the supervision and control of the development and land use process; </w:t>
      </w:r>
    </w:p>
    <w:p w14:paraId="6192F6AC" w14:textId="77777777" w:rsidR="0027561A" w:rsidRPr="0027561A" w:rsidRDefault="0027561A" w:rsidP="0027561A">
      <w:pPr>
        <w:spacing w:after="160" w:line="278" w:lineRule="auto"/>
        <w:ind w:left="720"/>
        <w:contextualSpacing/>
        <w:rPr>
          <w:rFonts w:ascii="Arial" w:hAnsi="Arial" w:cs="Arial"/>
          <w:sz w:val="20"/>
          <w:szCs w:val="20"/>
        </w:rPr>
      </w:pPr>
    </w:p>
    <w:p w14:paraId="61F1284E" w14:textId="77777777" w:rsidR="0027561A" w:rsidRPr="0027561A" w:rsidRDefault="0027561A" w:rsidP="0027561A">
      <w:pPr>
        <w:numPr>
          <w:ilvl w:val="0"/>
          <w:numId w:val="2"/>
        </w:numPr>
        <w:spacing w:after="160" w:line="278" w:lineRule="auto"/>
        <w:contextualSpacing/>
        <w:rPr>
          <w:rFonts w:ascii="Arial" w:hAnsi="Arial" w:cs="Arial"/>
          <w:sz w:val="20"/>
          <w:szCs w:val="20"/>
        </w:rPr>
      </w:pPr>
      <w:r w:rsidRPr="0027561A">
        <w:rPr>
          <w:rFonts w:ascii="Arial" w:hAnsi="Arial" w:cs="Arial"/>
          <w:sz w:val="20"/>
          <w:szCs w:val="20"/>
        </w:rPr>
        <w:t xml:space="preserve">PUBLIC ADMINISTRATION/INTERGOVERNMENTAL: Function and operation of municipal government through its departments, boards and appointive officers, both internally and through relationships with other governmental entities; personnel management policies, including salary and compensation plans, working conditions and employment benefits; public records and documents; public relations and information; inventory and control of municipally owned public property; comprehensive municipal insurance coverage; and generally, policy areas dealing with public administration; council rules and procedure; matters relating to conflict of interest questions and code of ethics for public officials; campaign practices and expenditures; intergovernmental relations; and generally matters relating to the conduct of municipal affairs, its rules and ethics. </w:t>
      </w:r>
    </w:p>
    <w:p w14:paraId="79C05C9D" w14:textId="7BA42CFF" w:rsidR="002940C4" w:rsidRPr="0027561A" w:rsidRDefault="002940C4" w:rsidP="0027561A">
      <w:pPr>
        <w:rPr>
          <w:sz w:val="20"/>
          <w:szCs w:val="20"/>
        </w:rPr>
      </w:pPr>
    </w:p>
    <w:sectPr w:rsidR="002940C4" w:rsidRPr="0027561A" w:rsidSect="0027561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D1494"/>
    <w:multiLevelType w:val="hybridMultilevel"/>
    <w:tmpl w:val="F524276A"/>
    <w:lvl w:ilvl="0" w:tplc="53B48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FB75FA"/>
    <w:multiLevelType w:val="hybridMultilevel"/>
    <w:tmpl w:val="CB96CA2C"/>
    <w:lvl w:ilvl="0" w:tplc="CD00F3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6583545">
    <w:abstractNumId w:val="1"/>
  </w:num>
  <w:num w:numId="2" w16cid:durableId="1015154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61A"/>
    <w:rsid w:val="0027561A"/>
    <w:rsid w:val="002940C4"/>
    <w:rsid w:val="003B0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7ECFA"/>
  <w15:chartTrackingRefBased/>
  <w15:docId w15:val="{CB3CF925-8035-42C3-8C34-4017CF04E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5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5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56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56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56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56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56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56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56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6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56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56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56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56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56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56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56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561A"/>
    <w:rPr>
      <w:rFonts w:eastAsiaTheme="majorEastAsia" w:cstheme="majorBidi"/>
      <w:color w:val="272727" w:themeColor="text1" w:themeTint="D8"/>
    </w:rPr>
  </w:style>
  <w:style w:type="paragraph" w:styleId="Title">
    <w:name w:val="Title"/>
    <w:basedOn w:val="Normal"/>
    <w:next w:val="Normal"/>
    <w:link w:val="TitleChar"/>
    <w:uiPriority w:val="10"/>
    <w:qFormat/>
    <w:rsid w:val="002756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56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561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56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561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7561A"/>
    <w:rPr>
      <w:i/>
      <w:iCs/>
      <w:color w:val="404040" w:themeColor="text1" w:themeTint="BF"/>
    </w:rPr>
  </w:style>
  <w:style w:type="paragraph" w:styleId="ListParagraph">
    <w:name w:val="List Paragraph"/>
    <w:basedOn w:val="Normal"/>
    <w:uiPriority w:val="34"/>
    <w:qFormat/>
    <w:rsid w:val="0027561A"/>
    <w:pPr>
      <w:ind w:left="720"/>
      <w:contextualSpacing/>
    </w:pPr>
  </w:style>
  <w:style w:type="character" w:styleId="IntenseEmphasis">
    <w:name w:val="Intense Emphasis"/>
    <w:basedOn w:val="DefaultParagraphFont"/>
    <w:uiPriority w:val="21"/>
    <w:qFormat/>
    <w:rsid w:val="0027561A"/>
    <w:rPr>
      <w:i/>
      <w:iCs/>
      <w:color w:val="0F4761" w:themeColor="accent1" w:themeShade="BF"/>
    </w:rPr>
  </w:style>
  <w:style w:type="paragraph" w:styleId="IntenseQuote">
    <w:name w:val="Intense Quote"/>
    <w:basedOn w:val="Normal"/>
    <w:next w:val="Normal"/>
    <w:link w:val="IntenseQuoteChar"/>
    <w:uiPriority w:val="30"/>
    <w:qFormat/>
    <w:rsid w:val="00275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561A"/>
    <w:rPr>
      <w:i/>
      <w:iCs/>
      <w:color w:val="0F4761" w:themeColor="accent1" w:themeShade="BF"/>
    </w:rPr>
  </w:style>
  <w:style w:type="character" w:styleId="IntenseReference">
    <w:name w:val="Intense Reference"/>
    <w:basedOn w:val="DefaultParagraphFont"/>
    <w:uiPriority w:val="32"/>
    <w:qFormat/>
    <w:rsid w:val="002756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499</Words>
  <Characters>2850</Characters>
  <Application>Microsoft Office Word</Application>
  <DocSecurity>0</DocSecurity>
  <Lines>23</Lines>
  <Paragraphs>6</Paragraphs>
  <ScaleCrop>false</ScaleCrop>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 Ward</dc:creator>
  <cp:keywords/>
  <dc:description/>
  <cp:lastModifiedBy>LuAnn Ward</cp:lastModifiedBy>
  <cp:revision>1</cp:revision>
  <dcterms:created xsi:type="dcterms:W3CDTF">2026-08-04T14:08:00Z</dcterms:created>
  <dcterms:modified xsi:type="dcterms:W3CDTF">2026-08-04T14:15:00Z</dcterms:modified>
</cp:coreProperties>
</file>